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9F" w:rsidRPr="004D63CD" w:rsidRDefault="002B0E9F" w:rsidP="002B0E9F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Приложение 4</w:t>
      </w:r>
    </w:p>
    <w:p w:rsidR="002B0E9F" w:rsidRPr="004D63CD" w:rsidRDefault="002B0E9F" w:rsidP="002B0E9F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к решению Думы города Югорска</w:t>
      </w:r>
    </w:p>
    <w:p w:rsidR="002B0E9F" w:rsidRPr="004D63CD" w:rsidRDefault="002B0E9F" w:rsidP="002B0E9F">
      <w:pPr>
        <w:jc w:val="right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 xml:space="preserve">от </w:t>
      </w:r>
      <w:r w:rsidR="00F924DB">
        <w:rPr>
          <w:rFonts w:ascii="PT Astra Serif" w:eastAsia="Calibri" w:hAnsi="PT Astra Serif"/>
          <w:b/>
          <w:lang w:eastAsia="en-US"/>
        </w:rPr>
        <w:t>06 октября 2020 года № 63</w:t>
      </w:r>
    </w:p>
    <w:p w:rsidR="002B0E9F" w:rsidRPr="004D63CD" w:rsidRDefault="002B0E9F" w:rsidP="002B0E9F">
      <w:pPr>
        <w:jc w:val="right"/>
        <w:rPr>
          <w:rFonts w:ascii="PT Astra Serif" w:eastAsia="Calibri" w:hAnsi="PT Astra Serif"/>
          <w:b/>
          <w:lang w:eastAsia="en-US"/>
        </w:rPr>
      </w:pPr>
    </w:p>
    <w:p w:rsidR="002B0E9F" w:rsidRPr="004D63CD" w:rsidRDefault="002B0E9F" w:rsidP="002B0E9F">
      <w:pPr>
        <w:jc w:val="right"/>
        <w:rPr>
          <w:rFonts w:ascii="PT Astra Serif" w:eastAsia="Calibri" w:hAnsi="PT Astra Serif"/>
          <w:b/>
          <w:lang w:eastAsia="en-US"/>
        </w:rPr>
      </w:pPr>
    </w:p>
    <w:p w:rsidR="002B0E9F" w:rsidRPr="004D63CD" w:rsidRDefault="002B0E9F" w:rsidP="002B0E9F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>Источники финансирования дефицита бюджета города Югорска за 2019 го</w:t>
      </w:r>
      <w:r w:rsidR="00AF34D6">
        <w:rPr>
          <w:rFonts w:ascii="PT Astra Serif" w:eastAsia="Calibri" w:hAnsi="PT Astra Serif"/>
          <w:b/>
          <w:lang w:eastAsia="en-US"/>
        </w:rPr>
        <w:t>д</w:t>
      </w:r>
    </w:p>
    <w:p w:rsidR="002B0E9F" w:rsidRPr="004D63CD" w:rsidRDefault="002B0E9F" w:rsidP="002B0E9F">
      <w:pPr>
        <w:jc w:val="center"/>
        <w:rPr>
          <w:rFonts w:ascii="PT Astra Serif" w:eastAsia="Calibri" w:hAnsi="PT Astra Serif"/>
          <w:b/>
          <w:lang w:eastAsia="en-US"/>
        </w:rPr>
      </w:pPr>
      <w:r w:rsidRPr="004D63CD">
        <w:rPr>
          <w:rFonts w:ascii="PT Astra Serif" w:eastAsia="Calibri" w:hAnsi="PT Astra Serif"/>
          <w:b/>
          <w:lang w:eastAsia="en-US"/>
        </w:rPr>
        <w:t xml:space="preserve">по кодам </w:t>
      </w:r>
      <w:proofErr w:type="gramStart"/>
      <w:r w:rsidRPr="004D63CD">
        <w:rPr>
          <w:rFonts w:ascii="PT Astra Serif" w:eastAsia="Calibri" w:hAnsi="PT Astra Serif"/>
          <w:b/>
          <w:lang w:eastAsia="en-US"/>
        </w:rPr>
        <w:t>классификации источников финансирования дефицитов бюджетов</w:t>
      </w:r>
      <w:proofErr w:type="gramEnd"/>
    </w:p>
    <w:p w:rsidR="002B0E9F" w:rsidRPr="004D63CD" w:rsidRDefault="002B0E9F" w:rsidP="002B0E9F">
      <w:pPr>
        <w:jc w:val="center"/>
        <w:rPr>
          <w:rFonts w:ascii="PT Astra Serif" w:eastAsia="Calibri" w:hAnsi="PT Astra Serif"/>
          <w:b/>
          <w:lang w:eastAsia="en-US"/>
        </w:rPr>
      </w:pPr>
    </w:p>
    <w:p w:rsidR="002B0E9F" w:rsidRPr="004D63CD" w:rsidRDefault="002B0E9F" w:rsidP="002B0E9F">
      <w:pPr>
        <w:spacing w:line="276" w:lineRule="auto"/>
        <w:ind w:right="-2"/>
        <w:jc w:val="right"/>
        <w:rPr>
          <w:rFonts w:ascii="PT Astra Serif" w:eastAsia="Calibri" w:hAnsi="PT Astra Serif"/>
          <w:lang w:eastAsia="en-US"/>
        </w:rPr>
      </w:pPr>
      <w:r w:rsidRPr="004D63CD">
        <w:rPr>
          <w:rFonts w:ascii="PT Astra Serif" w:eastAsia="Calibri" w:hAnsi="PT Astra Serif"/>
          <w:lang w:eastAsia="en-US"/>
        </w:rPr>
        <w:t xml:space="preserve"> (рублей)</w:t>
      </w:r>
    </w:p>
    <w:tbl>
      <w:tblPr>
        <w:tblW w:w="5096" w:type="pct"/>
        <w:tblLook w:val="04A0" w:firstRow="1" w:lastRow="0" w:firstColumn="1" w:lastColumn="0" w:noHBand="0" w:noVBand="1"/>
      </w:tblPr>
      <w:tblGrid>
        <w:gridCol w:w="3058"/>
        <w:gridCol w:w="4564"/>
        <w:gridCol w:w="1842"/>
      </w:tblGrid>
      <w:tr w:rsidR="002B0E9F" w:rsidRPr="004D63CD" w:rsidTr="00621F67">
        <w:trPr>
          <w:trHeight w:val="945"/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33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bookmarkStart w:id="0" w:name="_GoBack" w:colFirst="2" w:colLast="2"/>
            <w:r w:rsidRPr="004D63CD">
              <w:rPr>
                <w:rFonts w:ascii="PT Astra Serif" w:eastAsia="Calibri" w:hAnsi="PT Astra Serif"/>
                <w:lang w:eastAsia="en-US"/>
              </w:rPr>
              <w:t>Код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4D63CD">
              <w:rPr>
                <w:rFonts w:ascii="PT Astra Serif" w:eastAsia="Calibri" w:hAnsi="PT Astra Serif"/>
                <w:lang w:eastAsia="en-US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Исполнено за год</w:t>
            </w:r>
          </w:p>
        </w:tc>
      </w:tr>
      <w:bookmarkEnd w:id="0"/>
      <w:tr w:rsidR="002B0E9F" w:rsidRPr="004D63CD" w:rsidTr="00621F67">
        <w:trPr>
          <w:trHeight w:val="217"/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center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</w:t>
            </w:r>
          </w:p>
        </w:tc>
      </w:tr>
      <w:tr w:rsidR="002B0E9F" w:rsidRPr="004D63CD" w:rsidTr="00621F67">
        <w:trPr>
          <w:trHeight w:val="646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Источники внутреннего  финансирования дефицита бюджета - всего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  <w:b/>
              </w:rPr>
            </w:pPr>
            <w:r w:rsidRPr="004D63CD">
              <w:rPr>
                <w:rFonts w:ascii="PT Astra Serif" w:hAnsi="PT Astra Serif"/>
                <w:b/>
              </w:rPr>
              <w:t>-34 709 848,36</w:t>
            </w:r>
          </w:p>
        </w:tc>
      </w:tr>
      <w:tr w:rsidR="002B0E9F" w:rsidRPr="004D63CD" w:rsidTr="00621F67">
        <w:trPr>
          <w:trHeight w:val="27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Привлечение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  <w:b/>
              </w:rPr>
            </w:pPr>
            <w:r w:rsidRPr="004D63CD">
              <w:rPr>
                <w:rFonts w:ascii="PT Astra Serif" w:hAnsi="PT Astra Serif"/>
                <w:b/>
              </w:rPr>
              <w:t>256 000 000,00</w:t>
            </w:r>
          </w:p>
        </w:tc>
      </w:tr>
      <w:tr w:rsidR="002B0E9F" w:rsidRPr="004D63CD" w:rsidTr="00621F67">
        <w:trPr>
          <w:trHeight w:val="56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000 01 02 00 00 00 0000 700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256 000 000,00</w:t>
            </w:r>
          </w:p>
        </w:tc>
      </w:tr>
      <w:tr w:rsidR="002B0E9F" w:rsidRPr="004D63CD" w:rsidTr="00621F67">
        <w:trPr>
          <w:trHeight w:val="824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000 01 02 00 00 04 0000 710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256 000 000,00</w:t>
            </w:r>
          </w:p>
        </w:tc>
      </w:tr>
      <w:tr w:rsidR="002B0E9F" w:rsidRPr="004D63CD" w:rsidTr="00621F67">
        <w:trPr>
          <w:trHeight w:val="28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Х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Погашение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  <w:b/>
              </w:rPr>
            </w:pPr>
            <w:r w:rsidRPr="004D63CD">
              <w:rPr>
                <w:rFonts w:ascii="PT Astra Serif" w:hAnsi="PT Astra Serif"/>
                <w:b/>
              </w:rPr>
              <w:t>-299 000 000,00</w:t>
            </w:r>
          </w:p>
        </w:tc>
      </w:tr>
      <w:tr w:rsidR="002B0E9F" w:rsidRPr="004D63CD" w:rsidTr="00621F67">
        <w:trPr>
          <w:trHeight w:val="698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000 01 02 00 00 00 0000 800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-299 000 000,00</w:t>
            </w:r>
          </w:p>
        </w:tc>
      </w:tr>
      <w:tr w:rsidR="002B0E9F" w:rsidRPr="004D63CD" w:rsidTr="00621F67">
        <w:trPr>
          <w:trHeight w:val="945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000 01 02 00 00 04 0000 810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-299 000 000,00</w:t>
            </w:r>
          </w:p>
        </w:tc>
      </w:tr>
      <w:tr w:rsidR="002B0E9F" w:rsidRPr="004D63CD" w:rsidTr="00621F67">
        <w:trPr>
          <w:trHeight w:val="54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000 01 05 00 00 00 0000 000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b/>
                <w:lang w:eastAsia="en-US"/>
              </w:rPr>
            </w:pPr>
            <w:r w:rsidRPr="004D63CD">
              <w:rPr>
                <w:rFonts w:ascii="PT Astra Serif" w:eastAsia="Calibri" w:hAnsi="PT Astra Serif"/>
                <w:b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  <w:b/>
              </w:rPr>
            </w:pPr>
            <w:r w:rsidRPr="004D63CD">
              <w:rPr>
                <w:rFonts w:ascii="PT Astra Serif" w:hAnsi="PT Astra Serif"/>
                <w:b/>
              </w:rPr>
              <w:t>8 290 151,64</w:t>
            </w:r>
          </w:p>
        </w:tc>
      </w:tr>
      <w:tr w:rsidR="002B0E9F" w:rsidRPr="004D63CD" w:rsidTr="00621F67">
        <w:trPr>
          <w:trHeight w:val="352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000 01 05 00 00 00 0000 500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Увеличение остатков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3 127 009,94</w:t>
            </w:r>
          </w:p>
        </w:tc>
      </w:tr>
      <w:tr w:rsidR="002B0E9F" w:rsidRPr="004D63CD" w:rsidTr="00621F67">
        <w:trPr>
          <w:trHeight w:val="57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000 01 05 02 01 04 0000 510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4D63CD">
              <w:rPr>
                <w:rFonts w:ascii="PT Astra Serif" w:hAnsi="PT Astra Serif"/>
              </w:rPr>
              <w:t>3 127 009,94</w:t>
            </w:r>
          </w:p>
        </w:tc>
      </w:tr>
      <w:tr w:rsidR="002B0E9F" w:rsidRPr="004D63CD" w:rsidTr="00621F67">
        <w:trPr>
          <w:trHeight w:val="423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000 01 05 00 00 00 0000 600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Уменьшение остатков средств бюджетов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4D63CD">
              <w:rPr>
                <w:rFonts w:ascii="PT Astra Serif" w:hAnsi="PT Astra Serif"/>
              </w:rPr>
              <w:t>11 417 161,58</w:t>
            </w:r>
          </w:p>
        </w:tc>
      </w:tr>
      <w:tr w:rsidR="002B0E9F" w:rsidRPr="004D63CD" w:rsidTr="00621F67">
        <w:trPr>
          <w:trHeight w:val="401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ind w:left="-108" w:right="-29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000 01 05 02 01 04 0000 610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4D63CD">
              <w:rPr>
                <w:rFonts w:ascii="PT Astra Serif" w:eastAsia="Calibri" w:hAnsi="PT Astra Serif"/>
                <w:lang w:eastAsia="en-US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9F" w:rsidRPr="004D63CD" w:rsidRDefault="002B0E9F" w:rsidP="002B0E9F">
            <w:pPr>
              <w:jc w:val="right"/>
              <w:rPr>
                <w:rFonts w:ascii="PT Astra Serif" w:hAnsi="PT Astra Serif"/>
              </w:rPr>
            </w:pPr>
            <w:r w:rsidRPr="004D63CD">
              <w:rPr>
                <w:rFonts w:ascii="PT Astra Serif" w:hAnsi="PT Astra Serif"/>
              </w:rPr>
              <w:t>11 417 161,58</w:t>
            </w:r>
          </w:p>
        </w:tc>
      </w:tr>
    </w:tbl>
    <w:p w:rsidR="002B0E9F" w:rsidRPr="004D63CD" w:rsidRDefault="002B0E9F">
      <w:pPr>
        <w:spacing w:after="200" w:line="276" w:lineRule="auto"/>
        <w:rPr>
          <w:rFonts w:ascii="PT Astra Serif" w:hAnsi="PT Astra Serif"/>
        </w:rPr>
      </w:pPr>
    </w:p>
    <w:sectPr w:rsidR="002B0E9F" w:rsidRPr="004D63CD" w:rsidSect="00226CF9">
      <w:footerReference w:type="default" r:id="rId7"/>
      <w:pgSz w:w="11906" w:h="16838"/>
      <w:pgMar w:top="567" w:right="1418" w:bottom="567" w:left="1418" w:header="0" w:footer="447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E7" w:rsidRDefault="00D76DE7" w:rsidP="00391CDC">
      <w:r>
        <w:separator/>
      </w:r>
    </w:p>
  </w:endnote>
  <w:endnote w:type="continuationSeparator" w:id="0">
    <w:p w:rsidR="00D76DE7" w:rsidRDefault="00D76DE7" w:rsidP="0039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DD" w:rsidRPr="00743640" w:rsidRDefault="00AF34D6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E7" w:rsidRDefault="00D76DE7" w:rsidP="00391CDC">
      <w:r>
        <w:separator/>
      </w:r>
    </w:p>
  </w:footnote>
  <w:footnote w:type="continuationSeparator" w:id="0">
    <w:p w:rsidR="00D76DE7" w:rsidRDefault="00D76DE7" w:rsidP="0039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9E"/>
    <w:rsid w:val="00026C92"/>
    <w:rsid w:val="000E0D9E"/>
    <w:rsid w:val="00153188"/>
    <w:rsid w:val="00226CF9"/>
    <w:rsid w:val="0026051F"/>
    <w:rsid w:val="002B0E9F"/>
    <w:rsid w:val="00391CDC"/>
    <w:rsid w:val="003F0F07"/>
    <w:rsid w:val="004D63CD"/>
    <w:rsid w:val="00665B5E"/>
    <w:rsid w:val="00750CA6"/>
    <w:rsid w:val="008C14E6"/>
    <w:rsid w:val="00995892"/>
    <w:rsid w:val="009F164D"/>
    <w:rsid w:val="00AF34D6"/>
    <w:rsid w:val="00D238B3"/>
    <w:rsid w:val="00D76DE7"/>
    <w:rsid w:val="00F9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1CDC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91CD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1C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1C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91C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91CDC"/>
  </w:style>
  <w:style w:type="paragraph" w:styleId="a6">
    <w:name w:val="Balloon Text"/>
    <w:basedOn w:val="a"/>
    <w:link w:val="a7"/>
    <w:uiPriority w:val="99"/>
    <w:semiHidden/>
    <w:unhideWhenUsed/>
    <w:rsid w:val="00391C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C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1C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1CDC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1CDC"/>
  </w:style>
  <w:style w:type="character" w:styleId="aa">
    <w:name w:val="Hyperlink"/>
    <w:basedOn w:val="a0"/>
    <w:uiPriority w:val="99"/>
    <w:semiHidden/>
    <w:unhideWhenUsed/>
    <w:rsid w:val="00391CD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91CDC"/>
    <w:rPr>
      <w:color w:val="800080"/>
      <w:u w:val="single"/>
    </w:rPr>
  </w:style>
  <w:style w:type="paragraph" w:customStyle="1" w:styleId="xl67">
    <w:name w:val="xl67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91CDC"/>
    <w:pPr>
      <w:spacing w:before="100" w:beforeAutospacing="1" w:after="100" w:afterAutospacing="1"/>
    </w:pPr>
  </w:style>
  <w:style w:type="paragraph" w:customStyle="1" w:styleId="xl91">
    <w:name w:val="xl91"/>
    <w:basedOn w:val="a"/>
    <w:rsid w:val="00391CDC"/>
    <w:pPr>
      <w:spacing w:before="100" w:beforeAutospacing="1" w:after="100" w:afterAutospacing="1"/>
    </w:pPr>
  </w:style>
  <w:style w:type="paragraph" w:customStyle="1" w:styleId="xl92">
    <w:name w:val="xl92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391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391C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91C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91C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391CDC"/>
    <w:pPr>
      <w:spacing w:before="100" w:beforeAutospacing="1" w:after="100" w:afterAutospacing="1"/>
    </w:pPr>
  </w:style>
  <w:style w:type="paragraph" w:customStyle="1" w:styleId="xl66">
    <w:name w:val="xl66"/>
    <w:basedOn w:val="a"/>
    <w:rsid w:val="00391CDC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Губкина Марина Петровна</dc:creator>
  <cp:lastModifiedBy>Муллабаева Елена Анатольевна</cp:lastModifiedBy>
  <cp:revision>5</cp:revision>
  <dcterms:created xsi:type="dcterms:W3CDTF">2020-10-09T10:34:00Z</dcterms:created>
  <dcterms:modified xsi:type="dcterms:W3CDTF">2020-10-06T11:32:00Z</dcterms:modified>
</cp:coreProperties>
</file>